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08" w:rsidRDefault="0036725A" w:rsidP="00EA4C08">
      <w:r>
        <w:t>Learning Targets</w:t>
      </w:r>
      <w:r w:rsidR="00BA7C16">
        <w:t xml:space="preserve"> for Module </w:t>
      </w:r>
      <w:r w:rsidR="0027667D">
        <w:t>1</w:t>
      </w:r>
      <w:r w:rsidR="00BA7C16">
        <w:t xml:space="preserve">, Chapter </w:t>
      </w:r>
      <w:r w:rsidR="00172F92">
        <w:t>7</w:t>
      </w:r>
      <w:r>
        <w:t>:</w:t>
      </w:r>
    </w:p>
    <w:p w:rsidR="0036725A" w:rsidRPr="00EA4C08" w:rsidRDefault="0036725A" w:rsidP="00EA4C08">
      <w:pPr>
        <w:rPr>
          <w:sz w:val="28"/>
          <w:szCs w:val="28"/>
        </w:rPr>
      </w:pPr>
      <w:r w:rsidRPr="00EA4C08">
        <w:rPr>
          <w:sz w:val="28"/>
          <w:szCs w:val="28"/>
        </w:rPr>
        <w:t>I can…</w:t>
      </w:r>
    </w:p>
    <w:tbl>
      <w:tblPr>
        <w:tblStyle w:val="LightShading"/>
        <w:tblW w:w="0" w:type="auto"/>
        <w:tblLook w:val="04A0"/>
      </w:tblPr>
      <w:tblGrid>
        <w:gridCol w:w="1046"/>
        <w:gridCol w:w="5574"/>
        <w:gridCol w:w="1498"/>
        <w:gridCol w:w="1458"/>
      </w:tblGrid>
      <w:tr w:rsidR="00A20EA0" w:rsidTr="00A20EA0">
        <w:trPr>
          <w:cnfStyle w:val="100000000000"/>
        </w:trPr>
        <w:tc>
          <w:tcPr>
            <w:cnfStyle w:val="001000000000"/>
            <w:tcW w:w="1046" w:type="dxa"/>
            <w:tcBorders>
              <w:right w:val="single" w:sz="4" w:space="0" w:color="auto"/>
            </w:tcBorders>
          </w:tcPr>
          <w:p w:rsidR="00A20EA0" w:rsidRPr="000129AC" w:rsidRDefault="00A20EA0" w:rsidP="00A20EA0">
            <w:pPr>
              <w:jc w:val="center"/>
            </w:pPr>
            <w:r w:rsidRPr="000129AC">
              <w:t>Standard</w:t>
            </w: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A20EA0">
            <w:pPr>
              <w:jc w:val="center"/>
            </w:pPr>
            <w:r w:rsidRPr="000129AC">
              <w:t xml:space="preserve">Module </w:t>
            </w:r>
            <w:r w:rsidR="0027667D">
              <w:t>1</w:t>
            </w:r>
          </w:p>
        </w:tc>
        <w:tc>
          <w:tcPr>
            <w:tcW w:w="5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EA0" w:rsidRPr="000129AC" w:rsidRDefault="00A20EA0" w:rsidP="00A20EA0">
            <w:pPr>
              <w:jc w:val="center"/>
              <w:cnfStyle w:val="100000000000"/>
            </w:pPr>
            <w:r w:rsidRPr="000129AC">
              <w:t>Description/Skills Set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A20EA0" w:rsidRPr="000129AC" w:rsidRDefault="00A20EA0" w:rsidP="000129AC">
            <w:pPr>
              <w:cnfStyle w:val="100000000000"/>
            </w:pPr>
            <w:r w:rsidRPr="000129AC">
              <w:t>Level of Knowledge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1 – got it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2 – getting it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3 – no clue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20EA0" w:rsidRPr="000129AC" w:rsidRDefault="00A20EA0" w:rsidP="00A20EA0">
            <w:pPr>
              <w:cnfStyle w:val="100000000000"/>
            </w:pPr>
            <w:r w:rsidRPr="000129AC">
              <w:t>Level of Knowledge</w:t>
            </w:r>
          </w:p>
          <w:p w:rsidR="00A20EA0" w:rsidRPr="000129AC" w:rsidRDefault="00A20EA0" w:rsidP="00A20EA0">
            <w:pPr>
              <w:cnfStyle w:val="100000000000"/>
            </w:pPr>
            <w:r w:rsidRPr="000129AC">
              <w:t>1 – got it</w:t>
            </w:r>
          </w:p>
          <w:p w:rsidR="00A20EA0" w:rsidRPr="000129AC" w:rsidRDefault="00A20EA0" w:rsidP="00A20EA0">
            <w:pPr>
              <w:cnfStyle w:val="100000000000"/>
            </w:pPr>
            <w:r w:rsidRPr="000129AC">
              <w:t>2 – getting it</w:t>
            </w:r>
          </w:p>
          <w:p w:rsidR="00A20EA0" w:rsidRPr="000129AC" w:rsidRDefault="00A20EA0" w:rsidP="00A20EA0">
            <w:pPr>
              <w:cnfStyle w:val="100000000000"/>
            </w:pPr>
            <w:r w:rsidRPr="000129AC">
              <w:t>3 – no clue</w:t>
            </w:r>
          </w:p>
        </w:tc>
      </w:tr>
      <w:tr w:rsidR="00A20EA0" w:rsidTr="00A20EA0">
        <w:trPr>
          <w:cnfStyle w:val="000000100000"/>
        </w:trPr>
        <w:tc>
          <w:tcPr>
            <w:cnfStyle w:val="001000000000"/>
            <w:tcW w:w="1046" w:type="dxa"/>
            <w:tcBorders>
              <w:right w:val="single" w:sz="4" w:space="0" w:color="auto"/>
            </w:tcBorders>
          </w:tcPr>
          <w:p w:rsidR="00A20EA0" w:rsidRPr="000129AC" w:rsidRDefault="0027667D" w:rsidP="000129AC">
            <w:r>
              <w:t>I can…</w:t>
            </w:r>
          </w:p>
        </w:tc>
        <w:tc>
          <w:tcPr>
            <w:tcW w:w="5574" w:type="dxa"/>
            <w:tcBorders>
              <w:left w:val="single" w:sz="4" w:space="0" w:color="auto"/>
              <w:right w:val="single" w:sz="4" w:space="0" w:color="auto"/>
            </w:tcBorders>
          </w:tcPr>
          <w:p w:rsidR="00A20EA0" w:rsidRPr="000129AC" w:rsidRDefault="00A20EA0" w:rsidP="000129AC">
            <w:pPr>
              <w:cnfStyle w:val="000000100000"/>
            </w:pP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A20EA0" w:rsidRPr="00A20EA0" w:rsidRDefault="00A20EA0" w:rsidP="00F07C33">
            <w:pPr>
              <w:jc w:val="center"/>
              <w:cnfStyle w:val="000000100000"/>
              <w:rPr>
                <w:b/>
              </w:rPr>
            </w:pPr>
            <w:r w:rsidRPr="00A20EA0">
              <w:rPr>
                <w:b/>
              </w:rPr>
              <w:t>Beginning o</w:t>
            </w:r>
            <w:r w:rsidR="005D0DDF">
              <w:rPr>
                <w:b/>
              </w:rPr>
              <w:t xml:space="preserve">f </w:t>
            </w:r>
            <w:r w:rsidR="00F07C33">
              <w:rPr>
                <w:b/>
              </w:rPr>
              <w:t xml:space="preserve">Chapter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20EA0" w:rsidRPr="00A20EA0" w:rsidRDefault="00A20EA0" w:rsidP="00F07C33">
            <w:pPr>
              <w:jc w:val="center"/>
              <w:cnfStyle w:val="000000100000"/>
              <w:rPr>
                <w:b/>
              </w:rPr>
            </w:pPr>
            <w:r w:rsidRPr="00A20EA0">
              <w:rPr>
                <w:b/>
              </w:rPr>
              <w:t>End of</w:t>
            </w:r>
            <w:r w:rsidR="00F07C33">
              <w:rPr>
                <w:b/>
              </w:rPr>
              <w:t xml:space="preserve"> Chapter</w:t>
            </w:r>
          </w:p>
        </w:tc>
      </w:tr>
      <w:tr w:rsidR="00F809D2" w:rsidTr="00A20EA0">
        <w:tc>
          <w:tcPr>
            <w:cnfStyle w:val="001000000000"/>
            <w:tcW w:w="1046" w:type="dxa"/>
            <w:tcBorders>
              <w:right w:val="single" w:sz="4" w:space="0" w:color="auto"/>
            </w:tcBorders>
          </w:tcPr>
          <w:p w:rsidR="00F809D2" w:rsidRDefault="00F5407A" w:rsidP="00F96604">
            <w:r>
              <w:t>2.2.1</w:t>
            </w:r>
          </w:p>
        </w:tc>
        <w:tc>
          <w:tcPr>
            <w:tcW w:w="5574" w:type="dxa"/>
            <w:tcBorders>
              <w:left w:val="single" w:sz="4" w:space="0" w:color="auto"/>
              <w:right w:val="single" w:sz="4" w:space="0" w:color="auto"/>
            </w:tcBorders>
          </w:tcPr>
          <w:p w:rsidR="00F809D2" w:rsidRDefault="00F5407A" w:rsidP="0036725A">
            <w:pPr>
              <w:cnfStyle w:val="000000000000"/>
            </w:pPr>
            <w:r>
              <w:t>Identify key concepts relating to word-processing and common uses for word processing applications.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F809D2" w:rsidRDefault="00F809D2" w:rsidP="0036725A">
            <w:pPr>
              <w:cnfStyle w:val="000000000000"/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F809D2" w:rsidRDefault="00F809D2" w:rsidP="0036725A">
            <w:pPr>
              <w:cnfStyle w:val="000000000000"/>
            </w:pPr>
          </w:p>
        </w:tc>
      </w:tr>
      <w:tr w:rsidR="00F809D2" w:rsidTr="00A20EA0">
        <w:trPr>
          <w:cnfStyle w:val="000000100000"/>
        </w:trPr>
        <w:tc>
          <w:tcPr>
            <w:cnfStyle w:val="001000000000"/>
            <w:tcW w:w="1046" w:type="dxa"/>
            <w:tcBorders>
              <w:right w:val="single" w:sz="4" w:space="0" w:color="auto"/>
            </w:tcBorders>
          </w:tcPr>
          <w:p w:rsidR="00F809D2" w:rsidRDefault="00F5407A" w:rsidP="00F96604">
            <w:r>
              <w:t>2.2.2</w:t>
            </w:r>
          </w:p>
        </w:tc>
        <w:tc>
          <w:tcPr>
            <w:tcW w:w="5574" w:type="dxa"/>
            <w:tcBorders>
              <w:left w:val="single" w:sz="4" w:space="0" w:color="auto"/>
              <w:right w:val="single" w:sz="4" w:space="0" w:color="auto"/>
            </w:tcBorders>
          </w:tcPr>
          <w:p w:rsidR="00F809D2" w:rsidRDefault="00F5407A" w:rsidP="00F5407A">
            <w:pPr>
              <w:cnfStyle w:val="000000100000"/>
            </w:pPr>
            <w:r>
              <w:t>Identify key concepts relating to spreadsheets and common uses for spreadsheet applications.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F809D2" w:rsidRDefault="00F809D2" w:rsidP="0036725A">
            <w:pPr>
              <w:cnfStyle w:val="000000100000"/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F809D2" w:rsidRDefault="00F809D2" w:rsidP="0036725A">
            <w:pPr>
              <w:cnfStyle w:val="000000100000"/>
            </w:pPr>
          </w:p>
        </w:tc>
      </w:tr>
      <w:tr w:rsidR="00F809D2" w:rsidTr="00A20EA0">
        <w:tc>
          <w:tcPr>
            <w:cnfStyle w:val="001000000000"/>
            <w:tcW w:w="1046" w:type="dxa"/>
            <w:tcBorders>
              <w:right w:val="single" w:sz="4" w:space="0" w:color="auto"/>
            </w:tcBorders>
          </w:tcPr>
          <w:p w:rsidR="00F809D2" w:rsidRDefault="00F5407A" w:rsidP="001A5DDB">
            <w:r>
              <w:t>2.2.3</w:t>
            </w:r>
          </w:p>
        </w:tc>
        <w:tc>
          <w:tcPr>
            <w:tcW w:w="5574" w:type="dxa"/>
            <w:tcBorders>
              <w:left w:val="single" w:sz="4" w:space="0" w:color="auto"/>
              <w:right w:val="single" w:sz="4" w:space="0" w:color="auto"/>
            </w:tcBorders>
          </w:tcPr>
          <w:p w:rsidR="00F809D2" w:rsidRDefault="00F5407A" w:rsidP="00F5407A">
            <w:pPr>
              <w:cnfStyle w:val="000000000000"/>
            </w:pPr>
            <w:r>
              <w:t>Identify key concepts relating to presentation software and common uses for presentation applications.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F809D2" w:rsidRDefault="00F809D2" w:rsidP="0036725A">
            <w:pPr>
              <w:cnfStyle w:val="000000000000"/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F809D2" w:rsidRDefault="00F809D2" w:rsidP="0036725A">
            <w:pPr>
              <w:cnfStyle w:val="000000000000"/>
            </w:pPr>
          </w:p>
        </w:tc>
      </w:tr>
      <w:tr w:rsidR="00F809D2" w:rsidTr="00A20EA0">
        <w:trPr>
          <w:cnfStyle w:val="000000100000"/>
        </w:trPr>
        <w:tc>
          <w:tcPr>
            <w:cnfStyle w:val="001000000000"/>
            <w:tcW w:w="1046" w:type="dxa"/>
            <w:tcBorders>
              <w:right w:val="single" w:sz="4" w:space="0" w:color="auto"/>
            </w:tcBorders>
          </w:tcPr>
          <w:p w:rsidR="00F809D2" w:rsidRDefault="00F5407A" w:rsidP="0027667D">
            <w:r>
              <w:t>2.2.4</w:t>
            </w:r>
          </w:p>
        </w:tc>
        <w:tc>
          <w:tcPr>
            <w:tcW w:w="5574" w:type="dxa"/>
            <w:tcBorders>
              <w:left w:val="single" w:sz="4" w:space="0" w:color="auto"/>
              <w:right w:val="single" w:sz="4" w:space="0" w:color="auto"/>
            </w:tcBorders>
          </w:tcPr>
          <w:p w:rsidR="00F809D2" w:rsidRDefault="00F5407A" w:rsidP="00F5407A">
            <w:pPr>
              <w:cnfStyle w:val="000000100000"/>
            </w:pPr>
            <w:r>
              <w:t>Identify key concepts relating to databases and common uses for database applications.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F809D2" w:rsidRDefault="00F809D2" w:rsidP="0036725A">
            <w:pPr>
              <w:cnfStyle w:val="000000100000"/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F809D2" w:rsidRDefault="00F809D2" w:rsidP="0036725A">
            <w:pPr>
              <w:cnfStyle w:val="000000100000"/>
            </w:pPr>
          </w:p>
        </w:tc>
      </w:tr>
      <w:tr w:rsidR="00F5407A" w:rsidTr="00A20EA0">
        <w:tc>
          <w:tcPr>
            <w:cnfStyle w:val="001000000000"/>
            <w:tcW w:w="1046" w:type="dxa"/>
            <w:tcBorders>
              <w:right w:val="single" w:sz="4" w:space="0" w:color="auto"/>
            </w:tcBorders>
          </w:tcPr>
          <w:p w:rsidR="00F5407A" w:rsidRDefault="00F5407A" w:rsidP="0027667D">
            <w:r>
              <w:t>2.2.5</w:t>
            </w:r>
          </w:p>
        </w:tc>
        <w:tc>
          <w:tcPr>
            <w:tcW w:w="5574" w:type="dxa"/>
            <w:tcBorders>
              <w:left w:val="single" w:sz="4" w:space="0" w:color="auto"/>
              <w:right w:val="single" w:sz="4" w:space="0" w:color="auto"/>
            </w:tcBorders>
          </w:tcPr>
          <w:p w:rsidR="00F5407A" w:rsidRDefault="00F5407A" w:rsidP="00F5407A">
            <w:pPr>
              <w:cnfStyle w:val="000000000000"/>
            </w:pPr>
            <w:r>
              <w:t>Identify key concepts relating to graphic and multimedia programs and common uses for graphic and multimedia software applications.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F5407A" w:rsidRDefault="00F5407A" w:rsidP="0036725A">
            <w:pPr>
              <w:cnfStyle w:val="000000000000"/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F5407A" w:rsidRDefault="00F5407A" w:rsidP="0036725A">
            <w:pPr>
              <w:cnfStyle w:val="000000000000"/>
            </w:pPr>
          </w:p>
        </w:tc>
      </w:tr>
      <w:tr w:rsidR="00F5407A" w:rsidTr="00A20EA0">
        <w:trPr>
          <w:cnfStyle w:val="000000100000"/>
        </w:trPr>
        <w:tc>
          <w:tcPr>
            <w:cnfStyle w:val="001000000000"/>
            <w:tcW w:w="1046" w:type="dxa"/>
            <w:tcBorders>
              <w:right w:val="single" w:sz="4" w:space="0" w:color="auto"/>
            </w:tcBorders>
          </w:tcPr>
          <w:p w:rsidR="00F5407A" w:rsidRDefault="00F5407A" w:rsidP="0027667D">
            <w:r>
              <w:t>2.2.6</w:t>
            </w:r>
          </w:p>
        </w:tc>
        <w:tc>
          <w:tcPr>
            <w:tcW w:w="5574" w:type="dxa"/>
            <w:tcBorders>
              <w:left w:val="single" w:sz="4" w:space="0" w:color="auto"/>
              <w:right w:val="single" w:sz="4" w:space="0" w:color="auto"/>
            </w:tcBorders>
          </w:tcPr>
          <w:p w:rsidR="00F5407A" w:rsidRDefault="00F5407A" w:rsidP="00F5407A">
            <w:pPr>
              <w:cnfStyle w:val="000000100000"/>
            </w:pPr>
            <w:r>
              <w:t>Identify key concepts relating to education and entertainment programs.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F5407A" w:rsidRDefault="00F5407A" w:rsidP="0036725A">
            <w:pPr>
              <w:cnfStyle w:val="000000100000"/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F5407A" w:rsidRDefault="00F5407A" w:rsidP="0036725A">
            <w:pPr>
              <w:cnfStyle w:val="000000100000"/>
            </w:pPr>
          </w:p>
        </w:tc>
      </w:tr>
      <w:tr w:rsidR="00F5407A" w:rsidTr="00A20EA0">
        <w:tc>
          <w:tcPr>
            <w:cnfStyle w:val="001000000000"/>
            <w:tcW w:w="1046" w:type="dxa"/>
            <w:tcBorders>
              <w:right w:val="single" w:sz="4" w:space="0" w:color="auto"/>
            </w:tcBorders>
          </w:tcPr>
          <w:p w:rsidR="00F5407A" w:rsidRDefault="00F5407A" w:rsidP="0027667D">
            <w:r>
              <w:t>2.2.7</w:t>
            </w:r>
          </w:p>
        </w:tc>
        <w:tc>
          <w:tcPr>
            <w:tcW w:w="5574" w:type="dxa"/>
            <w:tcBorders>
              <w:left w:val="single" w:sz="4" w:space="0" w:color="auto"/>
              <w:right w:val="single" w:sz="4" w:space="0" w:color="auto"/>
            </w:tcBorders>
          </w:tcPr>
          <w:p w:rsidR="00F5407A" w:rsidRDefault="00F5407A" w:rsidP="00F5407A">
            <w:pPr>
              <w:cnfStyle w:val="000000000000"/>
            </w:pPr>
            <w:r>
              <w:t>Identify the types and purposes of different utility programs.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F5407A" w:rsidRDefault="00F5407A" w:rsidP="0036725A">
            <w:pPr>
              <w:cnfStyle w:val="000000000000"/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F5407A" w:rsidRDefault="00F5407A" w:rsidP="0036725A">
            <w:pPr>
              <w:cnfStyle w:val="000000000000"/>
            </w:pPr>
          </w:p>
        </w:tc>
      </w:tr>
      <w:tr w:rsidR="00F5407A" w:rsidTr="00A20EA0">
        <w:trPr>
          <w:cnfStyle w:val="000000100000"/>
        </w:trPr>
        <w:tc>
          <w:tcPr>
            <w:cnfStyle w:val="001000000000"/>
            <w:tcW w:w="1046" w:type="dxa"/>
            <w:tcBorders>
              <w:right w:val="single" w:sz="4" w:space="0" w:color="auto"/>
            </w:tcBorders>
          </w:tcPr>
          <w:p w:rsidR="00F5407A" w:rsidRDefault="00F5407A" w:rsidP="0027667D">
            <w:r>
              <w:t>2.2.8</w:t>
            </w:r>
          </w:p>
        </w:tc>
        <w:tc>
          <w:tcPr>
            <w:tcW w:w="5574" w:type="dxa"/>
            <w:tcBorders>
              <w:left w:val="single" w:sz="4" w:space="0" w:color="auto"/>
              <w:right w:val="single" w:sz="4" w:space="0" w:color="auto"/>
            </w:tcBorders>
          </w:tcPr>
          <w:p w:rsidR="00F5407A" w:rsidRDefault="00F5407A" w:rsidP="00F5407A">
            <w:pPr>
              <w:cnfStyle w:val="000000100000"/>
            </w:pPr>
            <w:r>
              <w:t>Identify other types of software for uses such as chatting, messaging, web conferencing, and accounting software.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F5407A" w:rsidRDefault="00F5407A" w:rsidP="0036725A">
            <w:pPr>
              <w:cnfStyle w:val="000000100000"/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F5407A" w:rsidRDefault="00F5407A" w:rsidP="0036725A">
            <w:pPr>
              <w:cnfStyle w:val="000000100000"/>
            </w:pPr>
          </w:p>
        </w:tc>
      </w:tr>
      <w:tr w:rsidR="00F5407A" w:rsidTr="00A20EA0">
        <w:tc>
          <w:tcPr>
            <w:cnfStyle w:val="001000000000"/>
            <w:tcW w:w="1046" w:type="dxa"/>
            <w:tcBorders>
              <w:right w:val="single" w:sz="4" w:space="0" w:color="auto"/>
            </w:tcBorders>
          </w:tcPr>
          <w:p w:rsidR="00F5407A" w:rsidRDefault="00F5407A" w:rsidP="0027667D">
            <w:r>
              <w:t>2.2.9</w:t>
            </w:r>
          </w:p>
        </w:tc>
        <w:tc>
          <w:tcPr>
            <w:tcW w:w="5574" w:type="dxa"/>
            <w:tcBorders>
              <w:left w:val="single" w:sz="4" w:space="0" w:color="auto"/>
              <w:right w:val="single" w:sz="4" w:space="0" w:color="auto"/>
            </w:tcBorders>
          </w:tcPr>
          <w:p w:rsidR="00F5407A" w:rsidRDefault="00F5407A" w:rsidP="00F5407A">
            <w:pPr>
              <w:cnfStyle w:val="000000000000"/>
            </w:pPr>
            <w:r>
              <w:t>Identify how to select the appropriate applications for a particular purpose, and problems that can arise if the wrong software product is used for a particular purpose.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F5407A" w:rsidRDefault="00F5407A" w:rsidP="0036725A">
            <w:pPr>
              <w:cnfStyle w:val="000000000000"/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F5407A" w:rsidRDefault="00F5407A" w:rsidP="0036725A">
            <w:pPr>
              <w:cnfStyle w:val="000000000000"/>
            </w:pPr>
          </w:p>
        </w:tc>
      </w:tr>
      <w:tr w:rsidR="00F5407A" w:rsidTr="00A20EA0">
        <w:trPr>
          <w:cnfStyle w:val="000000100000"/>
        </w:trPr>
        <w:tc>
          <w:tcPr>
            <w:cnfStyle w:val="001000000000"/>
            <w:tcW w:w="1046" w:type="dxa"/>
            <w:tcBorders>
              <w:right w:val="single" w:sz="4" w:space="0" w:color="auto"/>
            </w:tcBorders>
          </w:tcPr>
          <w:p w:rsidR="00F5407A" w:rsidRDefault="00F5407A" w:rsidP="0027667D">
            <w:r>
              <w:t>2.2.10</w:t>
            </w:r>
          </w:p>
        </w:tc>
        <w:tc>
          <w:tcPr>
            <w:tcW w:w="5574" w:type="dxa"/>
            <w:tcBorders>
              <w:left w:val="single" w:sz="4" w:space="0" w:color="auto"/>
              <w:right w:val="single" w:sz="4" w:space="0" w:color="auto"/>
            </w:tcBorders>
          </w:tcPr>
          <w:p w:rsidR="00F5407A" w:rsidRDefault="00F5407A" w:rsidP="00F5407A">
            <w:pPr>
              <w:cnfStyle w:val="000000100000"/>
            </w:pPr>
            <w:r>
              <w:t>Identify how applications interact and share data.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F5407A" w:rsidRDefault="00F5407A" w:rsidP="0036725A">
            <w:pPr>
              <w:cnfStyle w:val="000000100000"/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F5407A" w:rsidRDefault="00F5407A" w:rsidP="0036725A">
            <w:pPr>
              <w:cnfStyle w:val="000000100000"/>
            </w:pPr>
          </w:p>
        </w:tc>
      </w:tr>
    </w:tbl>
    <w:p w:rsidR="0036725A" w:rsidRDefault="0036725A" w:rsidP="0036725A"/>
    <w:p w:rsidR="00B60FCA" w:rsidRDefault="00102059" w:rsidP="00102059">
      <w:pPr>
        <w:spacing w:after="0" w:line="240" w:lineRule="auto"/>
      </w:pPr>
      <w:r>
        <w:t>Using the learning targets above, reflect on what you have learned and how it can relate to this class or to you personally and/or why it is important to understand.  For those learning targets you still don’t fully understand (2 or 3), try to explain what is still confusing to you.</w:t>
      </w:r>
    </w:p>
    <w:p w:rsidR="00102059" w:rsidRDefault="00102059" w:rsidP="00102059">
      <w:pPr>
        <w:spacing w:after="0" w:line="240" w:lineRule="auto"/>
      </w:pPr>
    </w:p>
    <w:p w:rsidR="00102059" w:rsidRDefault="00102059" w:rsidP="00102059">
      <w:pPr>
        <w:spacing w:after="0" w:line="360" w:lineRule="auto"/>
      </w:pPr>
      <w:r>
        <w:t>I learned: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13E" w:rsidRDefault="0035313E" w:rsidP="00102059">
      <w:pPr>
        <w:spacing w:after="0" w:line="360" w:lineRule="auto"/>
      </w:pPr>
    </w:p>
    <w:p w:rsidR="00102059" w:rsidRDefault="00102059" w:rsidP="00102059">
      <w:pPr>
        <w:spacing w:after="0" w:line="360" w:lineRule="auto"/>
      </w:pPr>
      <w:r>
        <w:lastRenderedPageBreak/>
        <w:t>I still don’t understand:</w:t>
      </w:r>
    </w:p>
    <w:p w:rsidR="00102059" w:rsidRDefault="00102059" w:rsidP="00102059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059" w:rsidRDefault="00102059" w:rsidP="00102059">
      <w:pPr>
        <w:spacing w:after="0" w:line="360" w:lineRule="auto"/>
      </w:pPr>
    </w:p>
    <w:sectPr w:rsidR="00102059" w:rsidSect="00EA4C08">
      <w:headerReference w:type="default" r:id="rId8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F45" w:rsidRDefault="00A13F45" w:rsidP="000129AC">
      <w:pPr>
        <w:spacing w:after="0" w:line="240" w:lineRule="auto"/>
      </w:pPr>
      <w:r>
        <w:separator/>
      </w:r>
    </w:p>
  </w:endnote>
  <w:endnote w:type="continuationSeparator" w:id="1">
    <w:p w:rsidR="00A13F45" w:rsidRDefault="00A13F45" w:rsidP="0001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F45" w:rsidRDefault="00A13F45" w:rsidP="000129AC">
      <w:pPr>
        <w:spacing w:after="0" w:line="240" w:lineRule="auto"/>
      </w:pPr>
      <w:r>
        <w:separator/>
      </w:r>
    </w:p>
  </w:footnote>
  <w:footnote w:type="continuationSeparator" w:id="1">
    <w:p w:rsidR="00A13F45" w:rsidRDefault="00A13F45" w:rsidP="0001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2F" w:rsidRDefault="001E3B2F" w:rsidP="000129AC">
    <w:r>
      <w:t>Name___________________________________</w:t>
    </w:r>
    <w:r>
      <w:tab/>
      <w:t>Period ______</w:t>
    </w:r>
    <w:r>
      <w:tab/>
    </w:r>
    <w:r>
      <w:tab/>
      <w:t>Date______________</w:t>
    </w:r>
  </w:p>
  <w:p w:rsidR="000129AC" w:rsidRDefault="000129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F46"/>
    <w:multiLevelType w:val="hybridMultilevel"/>
    <w:tmpl w:val="EAE8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6565"/>
    <w:multiLevelType w:val="hybridMultilevel"/>
    <w:tmpl w:val="53A8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D6C51"/>
    <w:multiLevelType w:val="hybridMultilevel"/>
    <w:tmpl w:val="71BCDAC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25A"/>
    <w:rsid w:val="000129AC"/>
    <w:rsid w:val="00102059"/>
    <w:rsid w:val="00172F92"/>
    <w:rsid w:val="00181893"/>
    <w:rsid w:val="00196BFA"/>
    <w:rsid w:val="001E3B2F"/>
    <w:rsid w:val="0027667D"/>
    <w:rsid w:val="002A2FF5"/>
    <w:rsid w:val="002B1EAB"/>
    <w:rsid w:val="0033223E"/>
    <w:rsid w:val="0035313E"/>
    <w:rsid w:val="0036725A"/>
    <w:rsid w:val="00380C93"/>
    <w:rsid w:val="004D5419"/>
    <w:rsid w:val="005535E5"/>
    <w:rsid w:val="00554E83"/>
    <w:rsid w:val="005D0DDF"/>
    <w:rsid w:val="00611ED5"/>
    <w:rsid w:val="0062694B"/>
    <w:rsid w:val="006345EB"/>
    <w:rsid w:val="00644629"/>
    <w:rsid w:val="00686755"/>
    <w:rsid w:val="006C648E"/>
    <w:rsid w:val="00787887"/>
    <w:rsid w:val="00795D9C"/>
    <w:rsid w:val="007E0F98"/>
    <w:rsid w:val="0086792E"/>
    <w:rsid w:val="00892890"/>
    <w:rsid w:val="008944C2"/>
    <w:rsid w:val="008A2635"/>
    <w:rsid w:val="008F0B0F"/>
    <w:rsid w:val="008F54F5"/>
    <w:rsid w:val="009469CE"/>
    <w:rsid w:val="009C2489"/>
    <w:rsid w:val="00A065BB"/>
    <w:rsid w:val="00A13F45"/>
    <w:rsid w:val="00A20EA0"/>
    <w:rsid w:val="00A52D4D"/>
    <w:rsid w:val="00A71461"/>
    <w:rsid w:val="00A77510"/>
    <w:rsid w:val="00A97DB2"/>
    <w:rsid w:val="00AB2D7E"/>
    <w:rsid w:val="00AB7488"/>
    <w:rsid w:val="00AF1B78"/>
    <w:rsid w:val="00B60FCA"/>
    <w:rsid w:val="00B91D5F"/>
    <w:rsid w:val="00BA7C16"/>
    <w:rsid w:val="00BC26EC"/>
    <w:rsid w:val="00C14A29"/>
    <w:rsid w:val="00EA2AAA"/>
    <w:rsid w:val="00EA4C08"/>
    <w:rsid w:val="00EC2222"/>
    <w:rsid w:val="00F07C33"/>
    <w:rsid w:val="00F52126"/>
    <w:rsid w:val="00F5406B"/>
    <w:rsid w:val="00F5407A"/>
    <w:rsid w:val="00F613AC"/>
    <w:rsid w:val="00F809D2"/>
    <w:rsid w:val="00F8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9C"/>
  </w:style>
  <w:style w:type="paragraph" w:styleId="Heading1">
    <w:name w:val="heading 1"/>
    <w:basedOn w:val="Normal"/>
    <w:next w:val="Normal"/>
    <w:link w:val="Heading1Char"/>
    <w:uiPriority w:val="9"/>
    <w:qFormat/>
    <w:rsid w:val="00367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5A"/>
    <w:pPr>
      <w:ind w:left="720"/>
      <w:contextualSpacing/>
    </w:pPr>
  </w:style>
  <w:style w:type="table" w:styleId="TableGrid">
    <w:name w:val="Table Grid"/>
    <w:basedOn w:val="TableNormal"/>
    <w:uiPriority w:val="59"/>
    <w:rsid w:val="00367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6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9AC"/>
  </w:style>
  <w:style w:type="paragraph" w:styleId="Footer">
    <w:name w:val="footer"/>
    <w:basedOn w:val="Normal"/>
    <w:link w:val="Foot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9AC"/>
  </w:style>
  <w:style w:type="table" w:styleId="LightShading">
    <w:name w:val="Light Shading"/>
    <w:basedOn w:val="TableNormal"/>
    <w:uiPriority w:val="60"/>
    <w:rsid w:val="000129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CA"/>
    <w:rPr>
      <w:rFonts w:ascii="Tahoma" w:hAnsi="Tahoma" w:cs="Tahoma"/>
      <w:sz w:val="16"/>
      <w:szCs w:val="16"/>
    </w:rPr>
  </w:style>
  <w:style w:type="paragraph" w:customStyle="1" w:styleId="Keyterms">
    <w:name w:val="Key terms"/>
    <w:uiPriority w:val="99"/>
    <w:rsid w:val="008944C2"/>
    <w:pPr>
      <w:tabs>
        <w:tab w:val="left" w:pos="84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80" w:line="260" w:lineRule="exact"/>
      <w:ind w:left="120"/>
    </w:pPr>
    <w:rPr>
      <w:rFonts w:ascii="New York" w:eastAsia="Times New Roman" w:hAnsi="New York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26FE-C100-4317-8C88-978BF3D0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Olmstead, DeeDee M</dc:creator>
  <cp:lastModifiedBy>Ms. Olmstead</cp:lastModifiedBy>
  <cp:revision>4</cp:revision>
  <cp:lastPrinted>2011-03-21T11:25:00Z</cp:lastPrinted>
  <dcterms:created xsi:type="dcterms:W3CDTF">2011-03-21T11:18:00Z</dcterms:created>
  <dcterms:modified xsi:type="dcterms:W3CDTF">2011-03-21T11:27:00Z</dcterms:modified>
</cp:coreProperties>
</file>